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CB0F" w14:textId="5F8E9D0E" w:rsidR="00F461A9" w:rsidRDefault="00E84054" w:rsidP="000C0029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Call for evidence: Inquiry into Equity in the STEM workforce</w:t>
      </w:r>
    </w:p>
    <w:p w14:paraId="55D1C918" w14:textId="0C85AE30" w:rsidR="00E84054" w:rsidRDefault="00E84054">
      <w:bookmarkStart w:id="0" w:name="_Hlk59007882"/>
      <w:r>
        <w:t xml:space="preserve">The </w:t>
      </w:r>
      <w:hyperlink r:id="rId5" w:history="1">
        <w:r w:rsidRPr="00B71E18">
          <w:rPr>
            <w:rStyle w:val="Hyperlink"/>
          </w:rPr>
          <w:t>All-Party Parliamentary Group (APPG) on Diversity and Inclusion in STEM</w:t>
        </w:r>
      </w:hyperlink>
      <w:r>
        <w:t xml:space="preserve"> have launched a new inquiry into Equity in the UK STEM workforce. The APPG </w:t>
      </w:r>
      <w:r w:rsidR="00B71E18">
        <w:t>aim</w:t>
      </w:r>
      <w:r w:rsidR="009632D9">
        <w:t>s</w:t>
      </w:r>
      <w:r w:rsidR="00B71E18">
        <w:t xml:space="preserve"> to examine how the </w:t>
      </w:r>
      <w:r w:rsidR="00B71E18" w:rsidRPr="00B71E18">
        <w:t>Government and organisations employing STEM workers are helping to create a diverse and inclusive environment</w:t>
      </w:r>
      <w:r w:rsidR="00B71E18">
        <w:t xml:space="preserve">. </w:t>
      </w:r>
      <w:bookmarkEnd w:id="0"/>
      <w:r w:rsidR="00B71E18">
        <w:t xml:space="preserve">This follows on from the work the APPG undertook </w:t>
      </w:r>
      <w:r w:rsidR="009632D9">
        <w:t>in 2018, the fin</w:t>
      </w:r>
      <w:r w:rsidR="009D37AF">
        <w:t>d</w:t>
      </w:r>
      <w:r w:rsidR="009632D9">
        <w:t>ings which are summarised in</w:t>
      </w:r>
      <w:r w:rsidR="00B71E18">
        <w:t xml:space="preserve"> the </w:t>
      </w:r>
      <w:hyperlink r:id="rId6" w:history="1">
        <w:r w:rsidR="00B71E18" w:rsidRPr="00B71E18">
          <w:rPr>
            <w:rStyle w:val="Hyperlink"/>
          </w:rPr>
          <w:t>Inquiry on Eq</w:t>
        </w:r>
        <w:r w:rsidR="00B71E18" w:rsidRPr="00B71E18">
          <w:rPr>
            <w:rStyle w:val="Hyperlink"/>
          </w:rPr>
          <w:t>u</w:t>
        </w:r>
        <w:r w:rsidR="00B71E18" w:rsidRPr="00B71E18">
          <w:rPr>
            <w:rStyle w:val="Hyperlink"/>
          </w:rPr>
          <w:t>i</w:t>
        </w:r>
        <w:r w:rsidR="00B71E18" w:rsidRPr="00B71E18">
          <w:rPr>
            <w:rStyle w:val="Hyperlink"/>
          </w:rPr>
          <w:t>ty in STEM education</w:t>
        </w:r>
      </w:hyperlink>
      <w:r w:rsidR="009632D9">
        <w:t xml:space="preserve"> report</w:t>
      </w:r>
      <w:r w:rsidR="00B71E18">
        <w:t xml:space="preserve"> released in June 2020. </w:t>
      </w:r>
    </w:p>
    <w:p w14:paraId="7FDB4EA1" w14:textId="333F1A84" w:rsidR="00E84054" w:rsidRDefault="00B71E18">
      <w:r>
        <w:t>A</w:t>
      </w:r>
      <w:r w:rsidR="009632D9">
        <w:t xml:space="preserve"> recent</w:t>
      </w:r>
      <w:r>
        <w:t xml:space="preserve"> </w:t>
      </w:r>
      <w:hyperlink r:id="rId7" w:history="1">
        <w:r w:rsidRPr="00B71E18">
          <w:rPr>
            <w:rStyle w:val="Hyperlink"/>
          </w:rPr>
          <w:t>Data Analysis Brief</w:t>
        </w:r>
      </w:hyperlink>
      <w:r>
        <w:t xml:space="preserve"> produced by the APPG outlines the current </w:t>
      </w:r>
      <w:r w:rsidR="007B1965">
        <w:t xml:space="preserve">diversity of the STEM workforce highlighting many areas where STEM lags behind when compared with the rest of the workforce. </w:t>
      </w:r>
    </w:p>
    <w:p w14:paraId="42B39F42" w14:textId="12ECABDF" w:rsidR="007B1965" w:rsidRDefault="007B1965">
      <w:r>
        <w:t xml:space="preserve">The Industrial Strategy recognised the value of STEM to the UK economy and </w:t>
      </w:r>
      <w:r w:rsidR="009632D9">
        <w:t>how it</w:t>
      </w:r>
      <w:r>
        <w:t xml:space="preserve"> will become increasingly integral to the UK’s prosperity outside of the European Union. Now more than ever</w:t>
      </w:r>
      <w:r w:rsidR="009632D9">
        <w:t>,</w:t>
      </w:r>
      <w:r>
        <w:t xml:space="preserve"> it is crucial that we engage meaningfully in activities and interventions that will help to create an inclusive and vibrant STEM sector. </w:t>
      </w:r>
    </w:p>
    <w:p w14:paraId="58EA57DD" w14:textId="6182D21B" w:rsidR="00FA06E6" w:rsidRDefault="007B1965">
      <w:bookmarkStart w:id="1" w:name="_Hlk59007925"/>
      <w:r>
        <w:t xml:space="preserve">This new inquiry on Equity in the STEM workforce </w:t>
      </w:r>
      <w:r w:rsidR="00FA06E6">
        <w:t xml:space="preserve">is looking to continue to raise the challenges of diversity and inclusion throughout the STEM community and the </w:t>
      </w:r>
      <w:r w:rsidR="009632D9">
        <w:t xml:space="preserve">Geological </w:t>
      </w:r>
      <w:r w:rsidR="00FA06E6">
        <w:t xml:space="preserve">Society intends </w:t>
      </w:r>
      <w:r w:rsidR="009632D9">
        <w:t>to</w:t>
      </w:r>
      <w:r w:rsidR="00FA06E6">
        <w:t xml:space="preserve"> mak</w:t>
      </w:r>
      <w:r w:rsidR="009632D9">
        <w:t>e</w:t>
      </w:r>
      <w:r w:rsidR="00FA06E6">
        <w:t xml:space="preserve"> a submission. We value the opinions of the Earth science community and are calling on you to help us! </w:t>
      </w:r>
    </w:p>
    <w:bookmarkEnd w:id="1"/>
    <w:p w14:paraId="47330B03" w14:textId="66CF2D9A" w:rsidR="00FA06E6" w:rsidRDefault="00FA06E6">
      <w:r>
        <w:t xml:space="preserve">We welcome input </w:t>
      </w:r>
      <w:r w:rsidR="000C0029">
        <w:t xml:space="preserve">on </w:t>
      </w:r>
      <w:proofErr w:type="gramStart"/>
      <w:r w:rsidR="000C0029">
        <w:t>all of</w:t>
      </w:r>
      <w:proofErr w:type="gramEnd"/>
      <w:r w:rsidR="000C0029">
        <w:t xml:space="preserve"> the key questions raised in</w:t>
      </w:r>
      <w:r w:rsidR="009632D9">
        <w:t xml:space="preserve"> the</w:t>
      </w:r>
      <w:r w:rsidR="000C0029">
        <w:t xml:space="preserve"> call for evidence but</w:t>
      </w:r>
      <w:r>
        <w:t xml:space="preserve"> are keen to receive submissions on the following items:</w:t>
      </w:r>
    </w:p>
    <w:p w14:paraId="3989BF77" w14:textId="39DC4035" w:rsidR="007B1965" w:rsidRDefault="00835EA5" w:rsidP="00FA06E6">
      <w:pPr>
        <w:pStyle w:val="ListParagraph"/>
        <w:numPr>
          <w:ilvl w:val="0"/>
          <w:numId w:val="1"/>
        </w:numPr>
      </w:pPr>
      <w:r>
        <w:t xml:space="preserve">What are the demographics of STEM workers in your organisation or sector? </w:t>
      </w:r>
    </w:p>
    <w:p w14:paraId="519807DF" w14:textId="44954AEF" w:rsidR="00835EA5" w:rsidRDefault="00835EA5" w:rsidP="00FA06E6">
      <w:pPr>
        <w:pStyle w:val="ListParagraph"/>
        <w:numPr>
          <w:ilvl w:val="0"/>
          <w:numId w:val="1"/>
        </w:numPr>
      </w:pPr>
      <w:r>
        <w:t xml:space="preserve">Where is there inequity across the different protected characteristics and how are different communities </w:t>
      </w:r>
      <w:r w:rsidR="000C0029">
        <w:t>impacted?</w:t>
      </w:r>
    </w:p>
    <w:p w14:paraId="55322D46" w14:textId="7A8AF0A0" w:rsidR="000C0029" w:rsidRDefault="000C0029" w:rsidP="00FA06E6">
      <w:pPr>
        <w:pStyle w:val="ListParagraph"/>
        <w:numPr>
          <w:ilvl w:val="0"/>
          <w:numId w:val="1"/>
        </w:numPr>
      </w:pPr>
      <w:r>
        <w:t xml:space="preserve">Where are there evidenced best practice inclusive behaviours and policies within different organisations on </w:t>
      </w:r>
    </w:p>
    <w:p w14:paraId="3F3E20A9" w14:textId="15C86C23" w:rsidR="000C0029" w:rsidRDefault="000C0029" w:rsidP="000C0029">
      <w:pPr>
        <w:pStyle w:val="ListParagraph"/>
        <w:numPr>
          <w:ilvl w:val="1"/>
          <w:numId w:val="1"/>
        </w:numPr>
      </w:pPr>
      <w:r>
        <w:t>Recruitment; and/or</w:t>
      </w:r>
    </w:p>
    <w:p w14:paraId="44E939E1" w14:textId="4E81FCE4" w:rsidR="000C0029" w:rsidRDefault="000C0029" w:rsidP="000C0029">
      <w:pPr>
        <w:pStyle w:val="ListParagraph"/>
        <w:numPr>
          <w:ilvl w:val="1"/>
          <w:numId w:val="1"/>
        </w:numPr>
      </w:pPr>
      <w:r>
        <w:t>Retention</w:t>
      </w:r>
    </w:p>
    <w:p w14:paraId="0AC0B91B" w14:textId="48F32FC1" w:rsidR="00E84054" w:rsidRPr="00344EE5" w:rsidRDefault="000C0029" w:rsidP="000C0029">
      <w:pPr>
        <w:pStyle w:val="ListParagraph"/>
        <w:numPr>
          <w:ilvl w:val="0"/>
          <w:numId w:val="1"/>
        </w:numPr>
      </w:pPr>
      <w:r>
        <w:t xml:space="preserve">Are there policies or activities undertaken by the UK Government, or its agencies, that advance or inhibit equity and inclusive cultures? </w:t>
      </w:r>
    </w:p>
    <w:p w14:paraId="09FFA91A" w14:textId="6F3F55DE" w:rsidR="00344EE5" w:rsidRDefault="000C0029">
      <w:r>
        <w:t xml:space="preserve">Should you wish to contribute please submit your evidence to </w:t>
      </w:r>
      <w:hyperlink r:id="rId8" w:history="1">
        <w:r w:rsidR="00E84054" w:rsidRPr="008F017A">
          <w:rPr>
            <w:rStyle w:val="Hyperlink"/>
          </w:rPr>
          <w:t>diversity@geolsoc.org.uk</w:t>
        </w:r>
      </w:hyperlink>
      <w:r w:rsidR="00E84054">
        <w:t xml:space="preserve"> </w:t>
      </w:r>
      <w:r>
        <w:t xml:space="preserve">with ‘Equity in the STEM workforce’ in the subject line. </w:t>
      </w:r>
      <w:r w:rsidR="007F0F34">
        <w:t xml:space="preserve">We have set a deadline of midnight 21 January 2021 to receive contributions. </w:t>
      </w:r>
    </w:p>
    <w:p w14:paraId="10523380" w14:textId="79862FA6" w:rsidR="007F0F34" w:rsidRDefault="008B6989">
      <w:r>
        <w:rPr>
          <w:noProof/>
        </w:rPr>
        <w:drawing>
          <wp:inline distT="0" distB="0" distL="0" distR="0" wp14:anchorId="51DE55F9" wp14:editId="58350003">
            <wp:extent cx="4352925" cy="2176463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366" cy="217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F7061"/>
    <w:multiLevelType w:val="hybridMultilevel"/>
    <w:tmpl w:val="C452274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E5"/>
    <w:rsid w:val="000C0029"/>
    <w:rsid w:val="00344EE5"/>
    <w:rsid w:val="007B1965"/>
    <w:rsid w:val="007F0F34"/>
    <w:rsid w:val="00835EA5"/>
    <w:rsid w:val="008B6989"/>
    <w:rsid w:val="009632D9"/>
    <w:rsid w:val="00985CFD"/>
    <w:rsid w:val="009D37AF"/>
    <w:rsid w:val="00B71E18"/>
    <w:rsid w:val="00C75A98"/>
    <w:rsid w:val="00E84054"/>
    <w:rsid w:val="00F461A9"/>
    <w:rsid w:val="00FA06E6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7751"/>
  <w15:chartTrackingRefBased/>
  <w15:docId w15:val="{7D7ED41E-FB79-49A2-B40B-52E3532F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C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06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0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Jameson</dc:creator>
  <cp:keywords/>
  <dc:description/>
  <cp:lastModifiedBy>jane venables</cp:lastModifiedBy>
  <cp:revision>3</cp:revision>
  <dcterms:created xsi:type="dcterms:W3CDTF">2020-12-10T09:50:00Z</dcterms:created>
  <dcterms:modified xsi:type="dcterms:W3CDTF">2020-12-16T10:57:00Z</dcterms:modified>
</cp:coreProperties>
</file>